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3D" w:rsidRDefault="00715926" w:rsidP="002E0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4D1F">
        <w:rPr>
          <w:rFonts w:ascii="Times New Roman" w:hAnsi="Times New Roman" w:cs="Times New Roman"/>
          <w:b/>
          <w:bCs/>
          <w:sz w:val="24"/>
          <w:szCs w:val="24"/>
        </w:rPr>
        <w:t>Revision of Choices for 2025/2026 Cycle Placement to University an</w:t>
      </w:r>
      <w:bookmarkStart w:id="0" w:name="_GoBack"/>
      <w:bookmarkEnd w:id="0"/>
      <w:r w:rsidRPr="00274D1F">
        <w:rPr>
          <w:rFonts w:ascii="Times New Roman" w:hAnsi="Times New Roman" w:cs="Times New Roman"/>
          <w:b/>
          <w:bCs/>
          <w:sz w:val="24"/>
          <w:szCs w:val="24"/>
        </w:rPr>
        <w:t>d TVET Programmes</w:t>
      </w:r>
    </w:p>
    <w:p w:rsidR="003C48A0" w:rsidRPr="00E7403D" w:rsidRDefault="00B647E5" w:rsidP="00E74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B41">
        <w:rPr>
          <w:rFonts w:ascii="Times New Roman" w:hAnsi="Times New Roman" w:cs="Times New Roman"/>
          <w:sz w:val="24"/>
          <w:szCs w:val="24"/>
        </w:rPr>
        <w:t>Kenya Universities and Colleges Central Placement Service (KUCCPS</w:t>
      </w:r>
      <w:r w:rsidR="00133DAA" w:rsidRPr="00922B41">
        <w:rPr>
          <w:rFonts w:ascii="Times New Roman" w:hAnsi="Times New Roman" w:cs="Times New Roman"/>
          <w:sz w:val="24"/>
          <w:szCs w:val="24"/>
        </w:rPr>
        <w:t>)</w:t>
      </w:r>
      <w:r w:rsidR="00603158">
        <w:rPr>
          <w:rFonts w:ascii="Times New Roman" w:hAnsi="Times New Roman" w:cs="Times New Roman"/>
          <w:sz w:val="24"/>
          <w:szCs w:val="24"/>
        </w:rPr>
        <w:t xml:space="preserve"> online application </w:t>
      </w:r>
      <w:r w:rsidR="00A012F9">
        <w:rPr>
          <w:rFonts w:ascii="Times New Roman" w:hAnsi="Times New Roman" w:cs="Times New Roman"/>
          <w:sz w:val="24"/>
          <w:szCs w:val="24"/>
        </w:rPr>
        <w:t>system</w:t>
      </w:r>
      <w:r w:rsidR="00603158">
        <w:rPr>
          <w:rFonts w:ascii="Times New Roman" w:hAnsi="Times New Roman" w:cs="Times New Roman"/>
          <w:sz w:val="24"/>
          <w:szCs w:val="24"/>
        </w:rPr>
        <w:t xml:space="preserve"> is open for Revision of C</w:t>
      </w:r>
      <w:r w:rsidR="0000558F" w:rsidRPr="00922B41">
        <w:rPr>
          <w:rFonts w:ascii="Times New Roman" w:hAnsi="Times New Roman" w:cs="Times New Roman"/>
          <w:sz w:val="24"/>
          <w:szCs w:val="24"/>
        </w:rPr>
        <w:t xml:space="preserve">hoices for </w:t>
      </w:r>
      <w:r w:rsidR="00603158">
        <w:rPr>
          <w:rFonts w:ascii="Times New Roman" w:hAnsi="Times New Roman" w:cs="Times New Roman"/>
          <w:sz w:val="24"/>
          <w:szCs w:val="24"/>
        </w:rPr>
        <w:t>placement of students to universities and colleges for the 2025/2026 Placement Cycle.</w:t>
      </w:r>
    </w:p>
    <w:p w:rsidR="003C48A0" w:rsidRDefault="00595A16" w:rsidP="00922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who did not secure a course in the</w:t>
      </w:r>
      <w:r w:rsidR="00270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270807">
        <w:rPr>
          <w:rFonts w:ascii="Times New Roman" w:hAnsi="Times New Roman" w:cs="Times New Roman"/>
          <w:sz w:val="24"/>
          <w:szCs w:val="24"/>
        </w:rPr>
        <w:t xml:space="preserve">that ended on April 30, 2025 </w:t>
      </w:r>
      <w:r>
        <w:rPr>
          <w:rFonts w:ascii="Times New Roman" w:hAnsi="Times New Roman" w:cs="Times New Roman"/>
          <w:sz w:val="24"/>
          <w:szCs w:val="24"/>
        </w:rPr>
        <w:t xml:space="preserve">are invited to log in </w:t>
      </w:r>
      <w:r w:rsidR="00270807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 xml:space="preserve">and choose </w:t>
      </w:r>
      <w:r w:rsidR="00270807">
        <w:rPr>
          <w:rFonts w:ascii="Times New Roman" w:hAnsi="Times New Roman" w:cs="Times New Roman"/>
          <w:sz w:val="24"/>
          <w:szCs w:val="24"/>
        </w:rPr>
        <w:t xml:space="preserve">remaining courses as listed on the portal. </w:t>
      </w:r>
      <w:r w:rsidR="003C4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07" w:rsidRDefault="00270807" w:rsidP="00922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Four Leavers who attained a mean grade in their respective KCSE examinations but are yet to make an application for placement are also invited.</w:t>
      </w:r>
    </w:p>
    <w:p w:rsidR="00431523" w:rsidRDefault="00431523" w:rsidP="00922B4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Application Portal</w:t>
      </w:r>
    </w:p>
    <w:p w:rsidR="00A012F9" w:rsidRDefault="00431523" w:rsidP="004315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523">
        <w:rPr>
          <w:rFonts w:ascii="Times New Roman" w:hAnsi="Times New Roman" w:cs="Times New Roman"/>
          <w:sz w:val="24"/>
          <w:szCs w:val="24"/>
        </w:rPr>
        <w:t>To access the portal, visit the KUCCPS website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431523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www.kuccps.ac.ke</w:t>
        </w:r>
      </w:hyperlink>
      <w:r w:rsidRPr="00431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1523">
        <w:rPr>
          <w:rFonts w:ascii="Times New Roman" w:hAnsi="Times New Roman" w:cs="Times New Roman"/>
          <w:sz w:val="24"/>
          <w:szCs w:val="24"/>
        </w:rPr>
        <w:t>and click the tab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Student’s Portal. </w:t>
      </w:r>
    </w:p>
    <w:p w:rsidR="00431523" w:rsidRPr="00A012F9" w:rsidRDefault="00431523" w:rsidP="00431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F9">
        <w:rPr>
          <w:rFonts w:ascii="Times New Roman" w:hAnsi="Times New Roman" w:cs="Times New Roman"/>
          <w:b/>
          <w:iCs/>
          <w:sz w:val="24"/>
          <w:szCs w:val="24"/>
        </w:rPr>
        <w:t xml:space="preserve">The </w:t>
      </w:r>
      <w:r w:rsidR="00A012F9" w:rsidRPr="00A012F9">
        <w:rPr>
          <w:rFonts w:ascii="Times New Roman" w:hAnsi="Times New Roman" w:cs="Times New Roman"/>
          <w:b/>
          <w:iCs/>
          <w:sz w:val="24"/>
          <w:szCs w:val="24"/>
        </w:rPr>
        <w:t>Revision will run from 18</w:t>
      </w:r>
      <w:r w:rsidR="00A012F9" w:rsidRPr="00A012F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th</w:t>
      </w:r>
      <w:r w:rsidR="00A012F9" w:rsidRPr="00A012F9">
        <w:rPr>
          <w:rFonts w:ascii="Times New Roman" w:hAnsi="Times New Roman" w:cs="Times New Roman"/>
          <w:b/>
          <w:iCs/>
          <w:sz w:val="24"/>
          <w:szCs w:val="24"/>
        </w:rPr>
        <w:t xml:space="preserve"> to 27</w:t>
      </w:r>
      <w:r w:rsidR="00A012F9" w:rsidRPr="00A012F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th</w:t>
      </w:r>
      <w:r w:rsidR="00A012F9" w:rsidRPr="00A012F9">
        <w:rPr>
          <w:rFonts w:ascii="Times New Roman" w:hAnsi="Times New Roman" w:cs="Times New Roman"/>
          <w:b/>
          <w:iCs/>
          <w:sz w:val="24"/>
          <w:szCs w:val="24"/>
        </w:rPr>
        <w:t xml:space="preserve"> May 2025. </w:t>
      </w:r>
    </w:p>
    <w:p w:rsidR="00133DAA" w:rsidRDefault="00270807" w:rsidP="00922B4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70807">
        <w:rPr>
          <w:rFonts w:ascii="Times New Roman" w:hAnsi="Times New Roman" w:cs="Times New Roman"/>
          <w:b/>
          <w:iCs/>
          <w:sz w:val="24"/>
          <w:szCs w:val="24"/>
        </w:rPr>
        <w:t>Target</w:t>
      </w:r>
    </w:p>
    <w:p w:rsidR="00270807" w:rsidRPr="005868AD" w:rsidRDefault="00270807" w:rsidP="00922B4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68AD">
        <w:rPr>
          <w:rFonts w:ascii="Times New Roman" w:hAnsi="Times New Roman" w:cs="Times New Roman"/>
          <w:bCs/>
          <w:iCs/>
          <w:sz w:val="24"/>
          <w:szCs w:val="24"/>
        </w:rPr>
        <w:t xml:space="preserve">The First Revision of </w:t>
      </w:r>
      <w:r w:rsidR="00780B4A" w:rsidRPr="005868AD">
        <w:rPr>
          <w:rFonts w:ascii="Times New Roman" w:hAnsi="Times New Roman" w:cs="Times New Roman"/>
          <w:bCs/>
          <w:iCs/>
          <w:sz w:val="24"/>
          <w:szCs w:val="24"/>
        </w:rPr>
        <w:t>Choices</w:t>
      </w:r>
      <w:r w:rsidRPr="005868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152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5868AD">
        <w:rPr>
          <w:rFonts w:ascii="Times New Roman" w:hAnsi="Times New Roman" w:cs="Times New Roman"/>
          <w:bCs/>
          <w:iCs/>
          <w:sz w:val="24"/>
          <w:szCs w:val="24"/>
        </w:rPr>
        <w:t>argets</w:t>
      </w:r>
      <w:r w:rsidR="005868A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31523" w:rsidRPr="00581492" w:rsidRDefault="00431523" w:rsidP="003C48A0">
      <w:pPr>
        <w:pStyle w:val="ListParagraph"/>
        <w:numPr>
          <w:ilvl w:val="0"/>
          <w:numId w:val="6"/>
        </w:numPr>
        <w:snapToGrid w:val="0"/>
        <w:spacing w:after="120"/>
        <w:ind w:left="7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492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Four Leavers who applied for placement </w:t>
      </w:r>
      <w:r w:rsidR="00D74948">
        <w:rPr>
          <w:rFonts w:ascii="Times New Roman" w:hAnsi="Times New Roman" w:cs="Times New Roman"/>
          <w:sz w:val="24"/>
          <w:szCs w:val="24"/>
        </w:rPr>
        <w:t xml:space="preserve">to Degree, Diploma and Certificate programmes between January and April 2025 </w:t>
      </w:r>
      <w:r>
        <w:rPr>
          <w:rFonts w:ascii="Times New Roman" w:hAnsi="Times New Roman" w:cs="Times New Roman"/>
          <w:sz w:val="24"/>
          <w:szCs w:val="24"/>
        </w:rPr>
        <w:t>unsuccessfu</w:t>
      </w:r>
      <w:r w:rsidR="00F00FF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="00F00FFB">
        <w:rPr>
          <w:rFonts w:ascii="Times New Roman" w:hAnsi="Times New Roman" w:cs="Times New Roman"/>
          <w:sz w:val="24"/>
          <w:szCs w:val="24"/>
        </w:rPr>
        <w:t>y</w:t>
      </w:r>
      <w:r w:rsidR="0000558F" w:rsidRPr="00922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492">
        <w:rPr>
          <w:rFonts w:ascii="Times New Roman" w:hAnsi="Times New Roman" w:cs="Times New Roman"/>
          <w:sz w:val="24"/>
          <w:szCs w:val="24"/>
        </w:rPr>
        <w:t xml:space="preserve">These </w:t>
      </w:r>
      <w:r w:rsidR="00D74948" w:rsidRPr="00581492">
        <w:rPr>
          <w:rFonts w:ascii="Times New Roman" w:hAnsi="Times New Roman" w:cs="Times New Roman"/>
          <w:sz w:val="24"/>
          <w:szCs w:val="24"/>
        </w:rPr>
        <w:t xml:space="preserve">applicants </w:t>
      </w:r>
      <w:r w:rsidRPr="00581492">
        <w:rPr>
          <w:rFonts w:ascii="Times New Roman" w:hAnsi="Times New Roman" w:cs="Times New Roman"/>
          <w:sz w:val="24"/>
          <w:szCs w:val="24"/>
        </w:rPr>
        <w:t xml:space="preserve">have been notified </w:t>
      </w:r>
      <w:r w:rsidR="00672D73">
        <w:rPr>
          <w:rFonts w:ascii="Times New Roman" w:hAnsi="Times New Roman" w:cs="Times New Roman"/>
          <w:sz w:val="24"/>
          <w:szCs w:val="24"/>
        </w:rPr>
        <w:t>by SMS messages and</w:t>
      </w:r>
      <w:r w:rsidRPr="00581492">
        <w:rPr>
          <w:rFonts w:ascii="Times New Roman" w:hAnsi="Times New Roman" w:cs="Times New Roman"/>
          <w:sz w:val="24"/>
          <w:szCs w:val="24"/>
        </w:rPr>
        <w:t xml:space="preserve"> th</w:t>
      </w:r>
      <w:r w:rsidR="00672D73">
        <w:rPr>
          <w:rFonts w:ascii="Times New Roman" w:hAnsi="Times New Roman" w:cs="Times New Roman"/>
          <w:sz w:val="24"/>
          <w:szCs w:val="24"/>
        </w:rPr>
        <w:t>e</w:t>
      </w:r>
      <w:r w:rsidRPr="00581492">
        <w:rPr>
          <w:rFonts w:ascii="Times New Roman" w:hAnsi="Times New Roman" w:cs="Times New Roman"/>
          <w:sz w:val="24"/>
          <w:szCs w:val="24"/>
        </w:rPr>
        <w:t xml:space="preserve"> Student’s Portal. </w:t>
      </w:r>
    </w:p>
    <w:p w:rsidR="00FB0EDD" w:rsidRPr="00922B41" w:rsidRDefault="00F00FFB" w:rsidP="003C48A0">
      <w:pPr>
        <w:pStyle w:val="ListParagraph"/>
        <w:numPr>
          <w:ilvl w:val="0"/>
          <w:numId w:val="6"/>
        </w:numPr>
        <w:snapToGrid w:val="0"/>
        <w:spacing w:after="120"/>
        <w:ind w:left="7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</w:t>
      </w:r>
      <w:r w:rsidR="00D74948">
        <w:rPr>
          <w:rFonts w:ascii="Times New Roman" w:hAnsi="Times New Roman" w:cs="Times New Roman"/>
          <w:sz w:val="24"/>
          <w:szCs w:val="24"/>
        </w:rPr>
        <w:t xml:space="preserve"> who attained mean grades of </w:t>
      </w:r>
      <w:r w:rsidR="00FB0EDD" w:rsidRPr="00922B41">
        <w:rPr>
          <w:rFonts w:ascii="Times New Roman" w:hAnsi="Times New Roman" w:cs="Times New Roman"/>
          <w:sz w:val="24"/>
          <w:szCs w:val="24"/>
        </w:rPr>
        <w:t xml:space="preserve"> C+ </w:t>
      </w:r>
      <w:r w:rsidR="00D74948">
        <w:rPr>
          <w:rFonts w:ascii="Times New Roman" w:hAnsi="Times New Roman" w:cs="Times New Roman"/>
          <w:sz w:val="24"/>
          <w:szCs w:val="24"/>
        </w:rPr>
        <w:t>or</w:t>
      </w:r>
      <w:r w:rsidR="00FB0EDD" w:rsidRPr="00922B41">
        <w:rPr>
          <w:rFonts w:ascii="Times New Roman" w:hAnsi="Times New Roman" w:cs="Times New Roman"/>
          <w:sz w:val="24"/>
          <w:szCs w:val="24"/>
        </w:rPr>
        <w:t xml:space="preserve"> above</w:t>
      </w:r>
      <w:r w:rsidR="00D74948">
        <w:rPr>
          <w:rFonts w:ascii="Times New Roman" w:hAnsi="Times New Roman" w:cs="Times New Roman"/>
          <w:sz w:val="24"/>
          <w:szCs w:val="24"/>
        </w:rPr>
        <w:t xml:space="preserve"> in the 2024 KCSE examination and have not applied for </w:t>
      </w:r>
      <w:r w:rsidR="0000558F" w:rsidRPr="00922B41">
        <w:rPr>
          <w:rFonts w:ascii="Times New Roman" w:hAnsi="Times New Roman" w:cs="Times New Roman"/>
          <w:sz w:val="24"/>
          <w:szCs w:val="24"/>
        </w:rPr>
        <w:t>Degree or TVET courses</w:t>
      </w:r>
      <w:r w:rsidR="00D74948">
        <w:rPr>
          <w:rFonts w:ascii="Times New Roman" w:hAnsi="Times New Roman" w:cs="Times New Roman"/>
          <w:sz w:val="24"/>
          <w:szCs w:val="24"/>
        </w:rPr>
        <w:t>; and</w:t>
      </w:r>
    </w:p>
    <w:p w:rsidR="00E12472" w:rsidRPr="00922B41" w:rsidRDefault="00FB0EDD" w:rsidP="003C48A0">
      <w:pPr>
        <w:pStyle w:val="ListParagraph"/>
        <w:numPr>
          <w:ilvl w:val="0"/>
          <w:numId w:val="6"/>
        </w:numPr>
        <w:snapToGrid w:val="0"/>
        <w:spacing w:after="120"/>
        <w:ind w:left="7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B41">
        <w:rPr>
          <w:rFonts w:ascii="Times New Roman" w:hAnsi="Times New Roman" w:cs="Times New Roman"/>
          <w:sz w:val="24"/>
          <w:szCs w:val="24"/>
        </w:rPr>
        <w:t xml:space="preserve">Past KCSE </w:t>
      </w:r>
      <w:r w:rsidR="00D74948">
        <w:rPr>
          <w:rFonts w:ascii="Times New Roman" w:hAnsi="Times New Roman" w:cs="Times New Roman"/>
          <w:sz w:val="24"/>
          <w:szCs w:val="24"/>
        </w:rPr>
        <w:t>candidates</w:t>
      </w:r>
      <w:r w:rsidR="00E12472" w:rsidRPr="00922B41">
        <w:rPr>
          <w:rFonts w:ascii="Times New Roman" w:hAnsi="Times New Roman" w:cs="Times New Roman"/>
          <w:sz w:val="24"/>
          <w:szCs w:val="24"/>
        </w:rPr>
        <w:t xml:space="preserve"> from the year 2000 to 2024</w:t>
      </w:r>
      <w:r w:rsidR="009A7E0F" w:rsidRPr="00922B41">
        <w:rPr>
          <w:rFonts w:ascii="Times New Roman" w:hAnsi="Times New Roman" w:cs="Times New Roman"/>
          <w:sz w:val="24"/>
          <w:szCs w:val="24"/>
        </w:rPr>
        <w:t xml:space="preserve"> who</w:t>
      </w:r>
      <w:r w:rsidR="0000558F" w:rsidRPr="00922B41">
        <w:rPr>
          <w:rFonts w:ascii="Times New Roman" w:hAnsi="Times New Roman" w:cs="Times New Roman"/>
          <w:sz w:val="24"/>
          <w:szCs w:val="24"/>
        </w:rPr>
        <w:t xml:space="preserve"> have never enrolled in</w:t>
      </w:r>
      <w:r w:rsidRPr="00922B41">
        <w:rPr>
          <w:rFonts w:ascii="Times New Roman" w:hAnsi="Times New Roman" w:cs="Times New Roman"/>
          <w:sz w:val="24"/>
          <w:szCs w:val="24"/>
        </w:rPr>
        <w:t xml:space="preserve"> tertiary </w:t>
      </w:r>
      <w:r w:rsidR="00AA0E01" w:rsidRPr="00922B41">
        <w:rPr>
          <w:rFonts w:ascii="Times New Roman" w:hAnsi="Times New Roman" w:cs="Times New Roman"/>
          <w:sz w:val="24"/>
          <w:szCs w:val="24"/>
        </w:rPr>
        <w:t>institutions</w:t>
      </w:r>
      <w:r w:rsidRPr="00922B41">
        <w:rPr>
          <w:rFonts w:ascii="Times New Roman" w:hAnsi="Times New Roman" w:cs="Times New Roman"/>
          <w:sz w:val="24"/>
          <w:szCs w:val="24"/>
        </w:rPr>
        <w:t xml:space="preserve"> through KUCCPS</w:t>
      </w:r>
      <w:r w:rsidR="00D74948">
        <w:rPr>
          <w:rFonts w:ascii="Times New Roman" w:hAnsi="Times New Roman" w:cs="Times New Roman"/>
          <w:sz w:val="24"/>
          <w:szCs w:val="24"/>
        </w:rPr>
        <w:t>.</w:t>
      </w:r>
    </w:p>
    <w:p w:rsidR="0000558F" w:rsidRDefault="00581492" w:rsidP="00922B4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1492">
        <w:rPr>
          <w:rFonts w:ascii="Times New Roman" w:hAnsi="Times New Roman" w:cs="Times New Roman"/>
          <w:b/>
          <w:iCs/>
          <w:sz w:val="24"/>
          <w:szCs w:val="24"/>
        </w:rPr>
        <w:t>Eligibility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581492" w:rsidTr="008E0FF8">
        <w:tc>
          <w:tcPr>
            <w:tcW w:w="2122" w:type="dxa"/>
          </w:tcPr>
          <w:p w:rsidR="00581492" w:rsidRDefault="00581492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KCSE Year</w:t>
            </w:r>
          </w:p>
        </w:tc>
        <w:tc>
          <w:tcPr>
            <w:tcW w:w="1842" w:type="dxa"/>
          </w:tcPr>
          <w:p w:rsidR="00581492" w:rsidRDefault="00581492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Mean Grade</w:t>
            </w:r>
          </w:p>
        </w:tc>
        <w:tc>
          <w:tcPr>
            <w:tcW w:w="5670" w:type="dxa"/>
          </w:tcPr>
          <w:p w:rsidR="00581492" w:rsidRDefault="00581492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Eligible for:</w:t>
            </w:r>
          </w:p>
        </w:tc>
      </w:tr>
      <w:tr w:rsidR="00581492" w:rsidTr="008E0FF8">
        <w:tc>
          <w:tcPr>
            <w:tcW w:w="2122" w:type="dxa"/>
          </w:tcPr>
          <w:p w:rsidR="00581492" w:rsidRPr="008E0FF8" w:rsidRDefault="00581492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F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581492" w:rsidRPr="00581492" w:rsidRDefault="00581492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C+ and </w:t>
            </w:r>
            <w:r w:rsidR="005414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Pr="0058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bove</w:t>
            </w:r>
          </w:p>
        </w:tc>
        <w:tc>
          <w:tcPr>
            <w:tcW w:w="5670" w:type="dxa"/>
          </w:tcPr>
          <w:p w:rsidR="00581492" w:rsidRPr="00581492" w:rsidRDefault="00581492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Degree Programmes</w:t>
            </w:r>
          </w:p>
        </w:tc>
      </w:tr>
      <w:tr w:rsidR="00581492" w:rsidTr="005414E5">
        <w:trPr>
          <w:trHeight w:val="544"/>
        </w:trPr>
        <w:tc>
          <w:tcPr>
            <w:tcW w:w="2122" w:type="dxa"/>
          </w:tcPr>
          <w:p w:rsidR="00581492" w:rsidRPr="008E0FF8" w:rsidRDefault="008E0FF8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F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2000-</w:t>
            </w:r>
            <w:r w:rsidR="00581492" w:rsidRPr="008E0F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581492" w:rsidRPr="00581492" w:rsidRDefault="00581492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 to E</w:t>
            </w:r>
          </w:p>
        </w:tc>
        <w:tc>
          <w:tcPr>
            <w:tcW w:w="5670" w:type="dxa"/>
          </w:tcPr>
          <w:p w:rsidR="00581492" w:rsidRPr="005414E5" w:rsidRDefault="00581492" w:rsidP="005414E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TVET (Level 6/Diploma, Level 5/Craft Certificate, Level 4/Artisan Certificate)</w:t>
            </w:r>
          </w:p>
        </w:tc>
      </w:tr>
      <w:tr w:rsidR="005414E5" w:rsidTr="005414E5">
        <w:trPr>
          <w:trHeight w:val="414"/>
        </w:trPr>
        <w:tc>
          <w:tcPr>
            <w:tcW w:w="2122" w:type="dxa"/>
            <w:shd w:val="clear" w:color="auto" w:fill="auto"/>
          </w:tcPr>
          <w:p w:rsidR="005414E5" w:rsidRPr="008E0FF8" w:rsidRDefault="005414E5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2000-2024</w:t>
            </w:r>
          </w:p>
        </w:tc>
        <w:tc>
          <w:tcPr>
            <w:tcW w:w="1842" w:type="dxa"/>
            <w:shd w:val="clear" w:color="auto" w:fill="auto"/>
          </w:tcPr>
          <w:p w:rsidR="005414E5" w:rsidRPr="00581492" w:rsidRDefault="005414E5" w:rsidP="005414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C+ and Above</w:t>
            </w:r>
          </w:p>
        </w:tc>
        <w:tc>
          <w:tcPr>
            <w:tcW w:w="5670" w:type="dxa"/>
            <w:shd w:val="clear" w:color="auto" w:fill="auto"/>
          </w:tcPr>
          <w:p w:rsidR="005414E5" w:rsidRPr="00581492" w:rsidRDefault="005414E5" w:rsidP="005414E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Open University of Kenya</w:t>
            </w:r>
            <w:r w:rsidR="00842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(Degree Programmes)</w:t>
            </w:r>
          </w:p>
        </w:tc>
      </w:tr>
    </w:tbl>
    <w:p w:rsidR="00EC284D" w:rsidRDefault="00EC284D" w:rsidP="00EC284D">
      <w:pPr>
        <w:snapToGri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EFF" w:rsidRPr="00EC284D" w:rsidRDefault="00267457" w:rsidP="00EC284D">
      <w:pPr>
        <w:snapToGri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284D">
        <w:rPr>
          <w:rFonts w:ascii="Times New Roman" w:hAnsi="Times New Roman" w:cs="Times New Roman"/>
          <w:sz w:val="24"/>
          <w:szCs w:val="24"/>
        </w:rPr>
        <w:t xml:space="preserve">For more information, visit KUCCPS website </w:t>
      </w:r>
      <w:hyperlink r:id="rId9" w:history="1">
        <w:r w:rsidRPr="00EC284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www.kuccps.ac.ke</w:t>
        </w:r>
      </w:hyperlink>
      <w:r w:rsidRPr="00EC284D">
        <w:rPr>
          <w:rFonts w:ascii="Times New Roman" w:hAnsi="Times New Roman" w:cs="Times New Roman"/>
          <w:sz w:val="24"/>
          <w:szCs w:val="24"/>
        </w:rPr>
        <w:t xml:space="preserve"> or call </w:t>
      </w:r>
      <w:r w:rsidRPr="00EC284D">
        <w:rPr>
          <w:rFonts w:ascii="Times New Roman" w:hAnsi="Times New Roman" w:cs="Times New Roman"/>
          <w:b/>
          <w:bCs/>
          <w:sz w:val="24"/>
          <w:szCs w:val="24"/>
        </w:rPr>
        <w:t>0205137400/0723954927</w:t>
      </w:r>
      <w:r w:rsidRPr="00EC284D">
        <w:rPr>
          <w:rFonts w:ascii="Times New Roman" w:hAnsi="Times New Roman" w:cs="Times New Roman"/>
          <w:sz w:val="24"/>
          <w:szCs w:val="24"/>
        </w:rPr>
        <w:t>.</w:t>
      </w:r>
    </w:p>
    <w:p w:rsidR="00EC284D" w:rsidRDefault="00EC284D" w:rsidP="00922B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1466" w:rsidRPr="00EC284D" w:rsidRDefault="00267457" w:rsidP="00922B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B41">
        <w:rPr>
          <w:rFonts w:ascii="Times New Roman" w:hAnsi="Times New Roman" w:cs="Times New Roman"/>
          <w:b/>
          <w:bCs/>
          <w:sz w:val="24"/>
          <w:szCs w:val="24"/>
          <w:u w:val="single"/>
        </w:rPr>
        <w:t>Chief Executive Officer</w:t>
      </w:r>
    </w:p>
    <w:sectPr w:rsidR="00101466" w:rsidRPr="00EC2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67" w:rsidRDefault="000C1067" w:rsidP="009411C1">
      <w:pPr>
        <w:spacing w:after="0" w:line="240" w:lineRule="auto"/>
      </w:pPr>
      <w:r>
        <w:separator/>
      </w:r>
    </w:p>
  </w:endnote>
  <w:endnote w:type="continuationSeparator" w:id="0">
    <w:p w:rsidR="000C1067" w:rsidRDefault="000C1067" w:rsidP="0094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64084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72D73" w:rsidRDefault="00672D73" w:rsidP="00B441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411C1" w:rsidRDefault="009411C1" w:rsidP="00672D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879397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72D73" w:rsidRDefault="00672D73" w:rsidP="00B441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0C2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411C1" w:rsidRDefault="009411C1" w:rsidP="00672D7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C1" w:rsidRDefault="00941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67" w:rsidRDefault="000C1067" w:rsidP="009411C1">
      <w:pPr>
        <w:spacing w:after="0" w:line="240" w:lineRule="auto"/>
      </w:pPr>
      <w:r>
        <w:separator/>
      </w:r>
    </w:p>
  </w:footnote>
  <w:footnote w:type="continuationSeparator" w:id="0">
    <w:p w:rsidR="000C1067" w:rsidRDefault="000C1067" w:rsidP="0094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C1" w:rsidRDefault="00941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C1" w:rsidRDefault="009411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C1" w:rsidRDefault="00941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3D3"/>
    <w:multiLevelType w:val="hybridMultilevel"/>
    <w:tmpl w:val="2110B1AA"/>
    <w:lvl w:ilvl="0" w:tplc="3B52458C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36F7C"/>
    <w:multiLevelType w:val="hybridMultilevel"/>
    <w:tmpl w:val="6E20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B294F"/>
    <w:multiLevelType w:val="hybridMultilevel"/>
    <w:tmpl w:val="9F4EEB62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BC1159"/>
    <w:multiLevelType w:val="hybridMultilevel"/>
    <w:tmpl w:val="9FDE9620"/>
    <w:lvl w:ilvl="0" w:tplc="0809000F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4589B"/>
    <w:multiLevelType w:val="hybridMultilevel"/>
    <w:tmpl w:val="D8DC24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70AE6"/>
    <w:multiLevelType w:val="hybridMultilevel"/>
    <w:tmpl w:val="BAEE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19D"/>
    <w:multiLevelType w:val="hybridMultilevel"/>
    <w:tmpl w:val="18D4C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DC6"/>
    <w:multiLevelType w:val="hybridMultilevel"/>
    <w:tmpl w:val="1524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E5"/>
    <w:rsid w:val="0000558F"/>
    <w:rsid w:val="0009346F"/>
    <w:rsid w:val="000C1067"/>
    <w:rsid w:val="000E7741"/>
    <w:rsid w:val="00101039"/>
    <w:rsid w:val="00101466"/>
    <w:rsid w:val="00133DAA"/>
    <w:rsid w:val="0015131A"/>
    <w:rsid w:val="00163CBF"/>
    <w:rsid w:val="001E5EE1"/>
    <w:rsid w:val="00267457"/>
    <w:rsid w:val="00270807"/>
    <w:rsid w:val="00274D1F"/>
    <w:rsid w:val="002919E0"/>
    <w:rsid w:val="002E0C25"/>
    <w:rsid w:val="003654D2"/>
    <w:rsid w:val="003C48A0"/>
    <w:rsid w:val="00415B93"/>
    <w:rsid w:val="00431523"/>
    <w:rsid w:val="004A6CD8"/>
    <w:rsid w:val="005414E5"/>
    <w:rsid w:val="00581492"/>
    <w:rsid w:val="005868AD"/>
    <w:rsid w:val="00595A16"/>
    <w:rsid w:val="00603158"/>
    <w:rsid w:val="00616B6B"/>
    <w:rsid w:val="00672D73"/>
    <w:rsid w:val="006C0866"/>
    <w:rsid w:val="006D448E"/>
    <w:rsid w:val="00715926"/>
    <w:rsid w:val="00721E28"/>
    <w:rsid w:val="00780B4A"/>
    <w:rsid w:val="00800EFA"/>
    <w:rsid w:val="0084217F"/>
    <w:rsid w:val="008869A9"/>
    <w:rsid w:val="00886C7C"/>
    <w:rsid w:val="008954D4"/>
    <w:rsid w:val="008D3F98"/>
    <w:rsid w:val="008E0FF8"/>
    <w:rsid w:val="00922B41"/>
    <w:rsid w:val="009411C1"/>
    <w:rsid w:val="009A7E0F"/>
    <w:rsid w:val="009F403D"/>
    <w:rsid w:val="00A012F9"/>
    <w:rsid w:val="00AA0E01"/>
    <w:rsid w:val="00AE0E6A"/>
    <w:rsid w:val="00B26A0C"/>
    <w:rsid w:val="00B328E4"/>
    <w:rsid w:val="00B512AD"/>
    <w:rsid w:val="00B647E5"/>
    <w:rsid w:val="00BB3914"/>
    <w:rsid w:val="00BE1273"/>
    <w:rsid w:val="00BF1EFF"/>
    <w:rsid w:val="00C20065"/>
    <w:rsid w:val="00C25C6A"/>
    <w:rsid w:val="00C47F4C"/>
    <w:rsid w:val="00C80AF9"/>
    <w:rsid w:val="00D1344C"/>
    <w:rsid w:val="00D74948"/>
    <w:rsid w:val="00D75C1B"/>
    <w:rsid w:val="00DB271A"/>
    <w:rsid w:val="00DB73C7"/>
    <w:rsid w:val="00DD43D4"/>
    <w:rsid w:val="00DE09F5"/>
    <w:rsid w:val="00E12472"/>
    <w:rsid w:val="00E14A37"/>
    <w:rsid w:val="00E3678F"/>
    <w:rsid w:val="00E7403D"/>
    <w:rsid w:val="00EC284D"/>
    <w:rsid w:val="00F00FFB"/>
    <w:rsid w:val="00F069B2"/>
    <w:rsid w:val="00F22896"/>
    <w:rsid w:val="00FB0EDD"/>
    <w:rsid w:val="00F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3E416"/>
  <w15:chartTrackingRefBased/>
  <w15:docId w15:val="{B7327346-4709-488D-8515-C7F28230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F9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4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C1"/>
  </w:style>
  <w:style w:type="paragraph" w:styleId="Footer">
    <w:name w:val="footer"/>
    <w:basedOn w:val="Normal"/>
    <w:link w:val="FooterChar"/>
    <w:uiPriority w:val="99"/>
    <w:unhideWhenUsed/>
    <w:rsid w:val="0094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C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31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ccps.ac.k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ccps.ac.k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8CDE-269B-4A02-9F7F-E6A6C44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Nyakoiro</dc:creator>
  <cp:keywords/>
  <dc:description/>
  <cp:lastModifiedBy>ARUM NGINA</cp:lastModifiedBy>
  <cp:revision>2</cp:revision>
  <dcterms:created xsi:type="dcterms:W3CDTF">2025-05-20T11:24:00Z</dcterms:created>
  <dcterms:modified xsi:type="dcterms:W3CDTF">2025-05-20T11:24:00Z</dcterms:modified>
</cp:coreProperties>
</file>